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C4B0E0" w14:textId="05F51FDB" w:rsidR="0049704A" w:rsidRDefault="00A50113" w:rsidP="00DD221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4E6B8725" wp14:editId="70A70A90">
            <wp:extent cx="2980840" cy="2052250"/>
            <wp:effectExtent l="0" t="0" r="0" b="5715"/>
            <wp:docPr id="1" name="Immagine 1" descr="Jacopo_amigoni,_il_cantante_farinelli_con_amici,_1750-52_ci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copo_amigoni,_il_cantante_farinelli_con_amici,_1750-52_circ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59" cy="21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27D3D1ED" wp14:editId="042941E0">
            <wp:extent cx="2855344" cy="3892249"/>
            <wp:effectExtent l="0" t="0" r="0" b="0"/>
            <wp:docPr id="2" name="Immagine 2" descr="Metastasio_by_Bat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tastasio_by_Baton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19" cy="400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D912" w14:textId="77777777" w:rsidR="007956AE" w:rsidRDefault="007956AE" w:rsidP="00DD221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725A55" w14:textId="056A7770" w:rsidR="007956AE" w:rsidRPr="007956AE" w:rsidRDefault="007956AE" w:rsidP="00DD221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704A">
        <w:rPr>
          <w:rFonts w:ascii="Times New Roman" w:hAnsi="Times New Roman" w:cs="Times New Roman"/>
          <w:b/>
          <w:sz w:val="28"/>
          <w:szCs w:val="28"/>
        </w:rPr>
        <w:t xml:space="preserve">Pietro Metastasio, </w:t>
      </w:r>
      <w:r w:rsidRPr="0049704A">
        <w:rPr>
          <w:rFonts w:ascii="Times New Roman" w:hAnsi="Times New Roman" w:cs="Times New Roman"/>
          <w:b/>
          <w:i/>
          <w:sz w:val="28"/>
          <w:szCs w:val="28"/>
        </w:rPr>
        <w:t>Lettere</w:t>
      </w:r>
      <w:r w:rsidRPr="0049704A">
        <w:rPr>
          <w:rFonts w:ascii="Times New Roman" w:hAnsi="Times New Roman" w:cs="Times New Roman"/>
          <w:b/>
          <w:sz w:val="28"/>
          <w:szCs w:val="28"/>
        </w:rPr>
        <w:t>, edizione e commento</w:t>
      </w:r>
      <w:bookmarkStart w:id="0" w:name="_GoBack"/>
      <w:bookmarkEnd w:id="0"/>
    </w:p>
    <w:p w14:paraId="36006411" w14:textId="77777777" w:rsidR="007956AE" w:rsidRDefault="007956AE" w:rsidP="00DD221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C2743D" w14:textId="77777777" w:rsidR="0049704A" w:rsidRDefault="0049704A" w:rsidP="00DD221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Progetto a cura di Alberto Beniscelli, Raffaele Mellace, William Spaggiari e Corrado Viola</w:t>
      </w:r>
    </w:p>
    <w:p w14:paraId="08F23376" w14:textId="77777777" w:rsidR="0049704A" w:rsidRDefault="0049704A" w:rsidP="00DD221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ACED8A" w14:textId="77777777" w:rsidR="0049704A" w:rsidRDefault="0049704A" w:rsidP="00DD221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Comitato di redazione: Dipartimento di Italianistica, Università di Genova – Luca Beltrami, Emanuela Chichiriccò, Andrea Lanzola, Matteo Navone, Giordano Rodda, Francesco Sorrenti</w:t>
      </w:r>
    </w:p>
    <w:p w14:paraId="5B219F66" w14:textId="77777777" w:rsidR="0049704A" w:rsidRDefault="0049704A" w:rsidP="00DD221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ECE4D9" w14:textId="1C4F415F" w:rsidR="0049704A" w:rsidRPr="0049704A" w:rsidRDefault="006710DA" w:rsidP="00DD221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Comitato Scientifico: attualmente in fase di definizione, sarà costituito da studiosi </w:t>
      </w:r>
      <w:r w:rsidR="00EB2FFA">
        <w:rPr>
          <w:rFonts w:ascii="Times New Roman" w:hAnsi="Times New Roman" w:cs="Times New Roman"/>
          <w:sz w:val="28"/>
          <w:szCs w:val="28"/>
        </w:rPr>
        <w:t>di letteratura, teatro e musica che già partecipano alla realizzazione del progetto.</w:t>
      </w:r>
    </w:p>
    <w:p w14:paraId="221415AD" w14:textId="77777777" w:rsidR="0049704A" w:rsidRPr="0049704A" w:rsidRDefault="0049704A" w:rsidP="00DD221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905434" w14:textId="66DD95D3" w:rsidR="00D27EF6" w:rsidRPr="0049704A" w:rsidRDefault="00D27EF6" w:rsidP="00DD221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4A">
        <w:rPr>
          <w:rFonts w:ascii="Times New Roman" w:hAnsi="Times New Roman" w:cs="Times New Roman"/>
          <w:sz w:val="28"/>
          <w:szCs w:val="28"/>
        </w:rPr>
        <w:t>Il progetto</w:t>
      </w:r>
      <w:r w:rsidR="00621076" w:rsidRPr="0049704A">
        <w:rPr>
          <w:rFonts w:ascii="Times New Roman" w:hAnsi="Times New Roman" w:cs="Times New Roman"/>
          <w:sz w:val="28"/>
          <w:szCs w:val="28"/>
        </w:rPr>
        <w:t>, attualmente in fase di prima realizzazione,</w:t>
      </w:r>
      <w:r w:rsidRPr="0049704A">
        <w:rPr>
          <w:rFonts w:ascii="Times New Roman" w:hAnsi="Times New Roman" w:cs="Times New Roman"/>
          <w:sz w:val="28"/>
          <w:szCs w:val="28"/>
        </w:rPr>
        <w:t xml:space="preserve"> prevede l'edizione completa del</w:t>
      </w:r>
      <w:r w:rsidR="00621076" w:rsidRPr="0049704A">
        <w:rPr>
          <w:rFonts w:ascii="Times New Roman" w:hAnsi="Times New Roman" w:cs="Times New Roman"/>
          <w:sz w:val="28"/>
          <w:szCs w:val="28"/>
        </w:rPr>
        <w:t xml:space="preserve">l’epistolario di Pietro Metastasio, composto da </w:t>
      </w:r>
      <w:r w:rsidR="0049704A">
        <w:rPr>
          <w:rFonts w:ascii="Times New Roman" w:hAnsi="Times New Roman" w:cs="Times New Roman"/>
          <w:sz w:val="28"/>
          <w:szCs w:val="28"/>
        </w:rPr>
        <w:t xml:space="preserve">circa </w:t>
      </w:r>
      <w:r w:rsidR="00621076" w:rsidRPr="0049704A">
        <w:rPr>
          <w:rFonts w:ascii="Times New Roman" w:hAnsi="Times New Roman" w:cs="Times New Roman"/>
          <w:sz w:val="28"/>
          <w:szCs w:val="28"/>
        </w:rPr>
        <w:t>2500 missive risalenti al periodo 1730-1782. Coordinato dal Dipartimento di Italianistica dell’Università di Genova, vede la partecipazione di studiosi di varie</w:t>
      </w:r>
      <w:r w:rsidRPr="0049704A">
        <w:rPr>
          <w:rFonts w:ascii="Times New Roman" w:hAnsi="Times New Roman" w:cs="Times New Roman"/>
          <w:sz w:val="28"/>
          <w:szCs w:val="28"/>
        </w:rPr>
        <w:t xml:space="preserve"> Università italiane (Roma, Napoli, Pavia, Verona, Milano, Modena</w:t>
      </w:r>
      <w:r w:rsidR="00621076" w:rsidRPr="0049704A">
        <w:rPr>
          <w:rFonts w:ascii="Times New Roman" w:hAnsi="Times New Roman" w:cs="Times New Roman"/>
          <w:sz w:val="28"/>
          <w:szCs w:val="28"/>
        </w:rPr>
        <w:t>, Venezia</w:t>
      </w:r>
      <w:r w:rsidRPr="0049704A">
        <w:rPr>
          <w:rFonts w:ascii="Times New Roman" w:hAnsi="Times New Roman" w:cs="Times New Roman"/>
          <w:sz w:val="28"/>
          <w:szCs w:val="28"/>
        </w:rPr>
        <w:t>) ed europee (Vienna, Klagenfurt, Santiago de Compostela, Tolosa</w:t>
      </w:r>
      <w:r w:rsidR="00621076" w:rsidRPr="0049704A">
        <w:rPr>
          <w:rFonts w:ascii="Times New Roman" w:hAnsi="Times New Roman" w:cs="Times New Roman"/>
          <w:sz w:val="28"/>
          <w:szCs w:val="28"/>
        </w:rPr>
        <w:t>)</w:t>
      </w:r>
      <w:r w:rsidR="00F00473" w:rsidRPr="0049704A">
        <w:rPr>
          <w:rFonts w:ascii="Times New Roman" w:hAnsi="Times New Roman" w:cs="Times New Roman"/>
          <w:sz w:val="28"/>
          <w:szCs w:val="28"/>
        </w:rPr>
        <w:t>, in stretto collegamento con il Centro di Ricerca sugli Epistolari del Settecento (CRES)</w:t>
      </w:r>
      <w:r w:rsidRPr="0049704A">
        <w:rPr>
          <w:rFonts w:ascii="Times New Roman" w:hAnsi="Times New Roman" w:cs="Times New Roman"/>
          <w:sz w:val="28"/>
          <w:szCs w:val="28"/>
        </w:rPr>
        <w:t xml:space="preserve">. Per consentire il lavoro di reperimento, sistemazione e studio </w:t>
      </w:r>
      <w:r w:rsidR="00621076" w:rsidRPr="0049704A">
        <w:rPr>
          <w:rFonts w:ascii="Times New Roman" w:hAnsi="Times New Roman" w:cs="Times New Roman"/>
          <w:sz w:val="28"/>
          <w:szCs w:val="28"/>
        </w:rPr>
        <w:t xml:space="preserve">dei Fondi metastasiani, </w:t>
      </w:r>
      <w:r w:rsidRPr="0049704A">
        <w:rPr>
          <w:rFonts w:ascii="Times New Roman" w:hAnsi="Times New Roman" w:cs="Times New Roman"/>
          <w:sz w:val="28"/>
          <w:szCs w:val="28"/>
        </w:rPr>
        <w:t xml:space="preserve">già rubricati </w:t>
      </w:r>
      <w:r w:rsidR="0040367F">
        <w:rPr>
          <w:rFonts w:ascii="Times New Roman" w:hAnsi="Times New Roman" w:cs="Times New Roman"/>
          <w:sz w:val="28"/>
          <w:szCs w:val="28"/>
        </w:rPr>
        <w:t xml:space="preserve">dall’équipe di studio </w:t>
      </w:r>
      <w:r w:rsidRPr="0049704A">
        <w:rPr>
          <w:rFonts w:ascii="Times New Roman" w:hAnsi="Times New Roman" w:cs="Times New Roman"/>
          <w:sz w:val="28"/>
          <w:szCs w:val="28"/>
        </w:rPr>
        <w:t>dopo ricerche condotte nelle grandi biblioteche d’Europa, a pa</w:t>
      </w:r>
      <w:r w:rsidR="00621076" w:rsidRPr="0049704A">
        <w:rPr>
          <w:rFonts w:ascii="Times New Roman" w:hAnsi="Times New Roman" w:cs="Times New Roman"/>
          <w:sz w:val="28"/>
          <w:szCs w:val="28"/>
        </w:rPr>
        <w:t>rtire dalla Nazionale di Vienna,</w:t>
      </w:r>
      <w:r w:rsidRPr="0049704A">
        <w:rPr>
          <w:rFonts w:ascii="Times New Roman" w:hAnsi="Times New Roman" w:cs="Times New Roman"/>
          <w:sz w:val="28"/>
          <w:szCs w:val="28"/>
        </w:rPr>
        <w:t xml:space="preserve"> è stato </w:t>
      </w:r>
      <w:r w:rsidRPr="0049704A">
        <w:rPr>
          <w:rFonts w:ascii="Times New Roman" w:hAnsi="Times New Roman" w:cs="Times New Roman"/>
          <w:sz w:val="28"/>
          <w:szCs w:val="28"/>
        </w:rPr>
        <w:lastRenderedPageBreak/>
        <w:t>approntato un database avanzato,</w:t>
      </w:r>
      <w:r w:rsidR="000976C4" w:rsidRPr="0049704A">
        <w:rPr>
          <w:rFonts w:ascii="Times New Roman" w:hAnsi="Times New Roman" w:cs="Times New Roman"/>
          <w:sz w:val="28"/>
          <w:szCs w:val="28"/>
        </w:rPr>
        <w:t xml:space="preserve"> realizzato in stretta collaborazione con Net7 s.r.l. di Pisa. </w:t>
      </w:r>
      <w:r w:rsidR="00FE7898" w:rsidRPr="0049704A">
        <w:rPr>
          <w:rFonts w:ascii="Times New Roman" w:hAnsi="Times New Roman" w:cs="Times New Roman"/>
          <w:sz w:val="28"/>
          <w:szCs w:val="28"/>
        </w:rPr>
        <w:t>Questo strumento permetterà la</w:t>
      </w:r>
      <w:r w:rsidRPr="0049704A">
        <w:rPr>
          <w:rFonts w:ascii="Times New Roman" w:hAnsi="Times New Roman" w:cs="Times New Roman"/>
          <w:sz w:val="28"/>
          <w:szCs w:val="28"/>
        </w:rPr>
        <w:t xml:space="preserve"> possibilità di </w:t>
      </w:r>
      <w:r w:rsidR="00FE7898" w:rsidRPr="0049704A">
        <w:rPr>
          <w:rFonts w:ascii="Times New Roman" w:hAnsi="Times New Roman" w:cs="Times New Roman"/>
          <w:sz w:val="28"/>
          <w:szCs w:val="28"/>
        </w:rPr>
        <w:t>interrogare i materiali (lettere, immagini, audio) in modalità</w:t>
      </w:r>
      <w:r w:rsidRPr="0049704A">
        <w:rPr>
          <w:rFonts w:ascii="Times New Roman" w:hAnsi="Times New Roman" w:cs="Times New Roman"/>
          <w:sz w:val="28"/>
          <w:szCs w:val="28"/>
        </w:rPr>
        <w:t xml:space="preserve"> ipertestuale e multimediale </w:t>
      </w:r>
      <w:r w:rsidR="00FE7898" w:rsidRPr="0049704A">
        <w:rPr>
          <w:rFonts w:ascii="Times New Roman" w:hAnsi="Times New Roman" w:cs="Times New Roman"/>
          <w:sz w:val="28"/>
          <w:szCs w:val="28"/>
        </w:rPr>
        <w:t>e di individuare</w:t>
      </w:r>
      <w:r w:rsidRPr="0049704A">
        <w:rPr>
          <w:rFonts w:ascii="Times New Roman" w:hAnsi="Times New Roman" w:cs="Times New Roman"/>
          <w:sz w:val="28"/>
          <w:szCs w:val="28"/>
        </w:rPr>
        <w:t xml:space="preserve"> percorsi strutturati sui relativi metadati (software Muruca e Pundit).</w:t>
      </w:r>
      <w:r w:rsidR="00621076" w:rsidRPr="0049704A">
        <w:rPr>
          <w:rFonts w:ascii="Times New Roman" w:hAnsi="Times New Roman" w:cs="Times New Roman"/>
          <w:sz w:val="28"/>
          <w:szCs w:val="28"/>
        </w:rPr>
        <w:t xml:space="preserve"> L</w:t>
      </w:r>
      <w:r w:rsidRPr="0049704A">
        <w:rPr>
          <w:rFonts w:ascii="Times New Roman" w:hAnsi="Times New Roman" w:cs="Times New Roman"/>
          <w:sz w:val="28"/>
          <w:szCs w:val="28"/>
        </w:rPr>
        <w:t>’edizione delle</w:t>
      </w:r>
      <w:r w:rsidR="00621076" w:rsidRPr="0049704A">
        <w:rPr>
          <w:rFonts w:ascii="Times New Roman" w:hAnsi="Times New Roman" w:cs="Times New Roman"/>
          <w:sz w:val="28"/>
          <w:szCs w:val="28"/>
        </w:rPr>
        <w:t xml:space="preserve"> lettere metastasiane</w:t>
      </w:r>
      <w:r w:rsidRPr="0049704A">
        <w:rPr>
          <w:rFonts w:ascii="Times New Roman" w:hAnsi="Times New Roman" w:cs="Times New Roman"/>
          <w:sz w:val="28"/>
          <w:szCs w:val="28"/>
        </w:rPr>
        <w:t xml:space="preserve"> </w:t>
      </w:r>
      <w:r w:rsidR="00371FC9" w:rsidRPr="0049704A">
        <w:rPr>
          <w:rFonts w:ascii="Times New Roman" w:hAnsi="Times New Roman" w:cs="Times New Roman"/>
          <w:sz w:val="28"/>
          <w:szCs w:val="28"/>
        </w:rPr>
        <w:t>è</w:t>
      </w:r>
      <w:r w:rsidR="00621076" w:rsidRPr="0049704A">
        <w:rPr>
          <w:rFonts w:ascii="Times New Roman" w:hAnsi="Times New Roman" w:cs="Times New Roman"/>
          <w:sz w:val="28"/>
          <w:szCs w:val="28"/>
        </w:rPr>
        <w:t xml:space="preserve"> corredata</w:t>
      </w:r>
      <w:r w:rsidRPr="0049704A">
        <w:rPr>
          <w:rFonts w:ascii="Times New Roman" w:hAnsi="Times New Roman" w:cs="Times New Roman"/>
          <w:sz w:val="28"/>
          <w:szCs w:val="28"/>
        </w:rPr>
        <w:t xml:space="preserve"> da un duplice apparato, filologico e di commento</w:t>
      </w:r>
      <w:r w:rsidR="000976C4" w:rsidRPr="0049704A">
        <w:rPr>
          <w:rFonts w:ascii="Times New Roman" w:hAnsi="Times New Roman" w:cs="Times New Roman"/>
          <w:sz w:val="28"/>
          <w:szCs w:val="28"/>
        </w:rPr>
        <w:t>.</w:t>
      </w:r>
    </w:p>
    <w:p w14:paraId="76FB3E3B" w14:textId="77777777" w:rsidR="00A7162D" w:rsidRPr="0049704A" w:rsidRDefault="000976C4" w:rsidP="00DD221F">
      <w:pPr>
        <w:tabs>
          <w:tab w:val="left" w:pos="62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4A">
        <w:rPr>
          <w:rFonts w:ascii="Times New Roman" w:hAnsi="Times New Roman" w:cs="Times New Roman"/>
          <w:sz w:val="28"/>
          <w:szCs w:val="28"/>
        </w:rPr>
        <w:tab/>
      </w:r>
    </w:p>
    <w:sectPr w:rsidR="00A7162D" w:rsidRPr="0049704A" w:rsidSect="003A43AB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1DF"/>
    <w:rsid w:val="000976C4"/>
    <w:rsid w:val="000C3DEB"/>
    <w:rsid w:val="00371FC9"/>
    <w:rsid w:val="003A43AB"/>
    <w:rsid w:val="003F4C74"/>
    <w:rsid w:val="0040367F"/>
    <w:rsid w:val="004246A0"/>
    <w:rsid w:val="0049704A"/>
    <w:rsid w:val="00516429"/>
    <w:rsid w:val="00621076"/>
    <w:rsid w:val="006710DA"/>
    <w:rsid w:val="00726571"/>
    <w:rsid w:val="007956AE"/>
    <w:rsid w:val="00923602"/>
    <w:rsid w:val="00A051DF"/>
    <w:rsid w:val="00A50113"/>
    <w:rsid w:val="00A7162D"/>
    <w:rsid w:val="00CC2511"/>
    <w:rsid w:val="00D27EF6"/>
    <w:rsid w:val="00DD221F"/>
    <w:rsid w:val="00EB2FFA"/>
    <w:rsid w:val="00F00473"/>
    <w:rsid w:val="00F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977AE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250</Words>
  <Characters>1428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Giordano Rodda</dc:creator>
  <cp:keywords/>
  <dc:description/>
  <cp:lastModifiedBy>Giordano Rodda</cp:lastModifiedBy>
  <cp:revision>3</cp:revision>
  <dcterms:created xsi:type="dcterms:W3CDTF">2017-05-02T09:16:00Z</dcterms:created>
  <dcterms:modified xsi:type="dcterms:W3CDTF">2017-05-03T09:30:00Z</dcterms:modified>
</cp:coreProperties>
</file>